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D8CB" w14:textId="23DAED86" w:rsidR="0079798E" w:rsidRPr="004829AA" w:rsidRDefault="004829AA" w:rsidP="0079798E">
      <w:pPr>
        <w:tabs>
          <w:tab w:val="left" w:pos="0"/>
          <w:tab w:val="left" w:pos="540"/>
          <w:tab w:val="left" w:pos="1062"/>
          <w:tab w:val="left" w:pos="1620"/>
          <w:tab w:val="left" w:pos="2160"/>
          <w:tab w:val="left" w:pos="2862"/>
          <w:tab w:val="left" w:pos="3672"/>
          <w:tab w:val="left" w:pos="4320"/>
        </w:tabs>
        <w:suppressAutoHyphens/>
        <w:spacing w:after="0" w:line="240" w:lineRule="auto"/>
        <w:jc w:val="both"/>
        <w:rPr>
          <w:rFonts w:ascii="Calibri" w:hAnsi="Calibri"/>
          <w:b/>
          <w:bCs/>
          <w:sz w:val="24"/>
          <w:szCs w:val="24"/>
        </w:rPr>
      </w:pPr>
      <w:r w:rsidRPr="004829AA">
        <w:rPr>
          <w:rFonts w:ascii="Calibri" w:hAnsi="Calibri"/>
          <w:b/>
          <w:bCs/>
          <w:noProof/>
          <w:sz w:val="24"/>
          <w:szCs w:val="24"/>
        </w:rPr>
        <mc:AlternateContent>
          <mc:Choice Requires="wps">
            <w:drawing>
              <wp:anchor distT="45720" distB="45720" distL="114300" distR="114300" simplePos="0" relativeHeight="251661312" behindDoc="0" locked="0" layoutInCell="1" allowOverlap="1" wp14:anchorId="401E9200" wp14:editId="3A7A206B">
                <wp:simplePos x="0" y="0"/>
                <wp:positionH relativeFrom="page">
                  <wp:posOffset>4933950</wp:posOffset>
                </wp:positionH>
                <wp:positionV relativeFrom="page">
                  <wp:posOffset>781050</wp:posOffset>
                </wp:positionV>
                <wp:extent cx="2051050" cy="59690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96900"/>
                        </a:xfrm>
                        <a:prstGeom prst="rect">
                          <a:avLst/>
                        </a:prstGeom>
                        <a:solidFill>
                          <a:srgbClr val="FFFFFF"/>
                        </a:solidFill>
                        <a:ln w="9525">
                          <a:noFill/>
                          <a:miter lim="800000"/>
                          <a:headEnd/>
                          <a:tailEnd/>
                        </a:ln>
                      </wps:spPr>
                      <wps:txbx>
                        <w:txbxContent>
                          <w:p w14:paraId="66BCECE5" w14:textId="3614DE3D" w:rsidR="004829AA" w:rsidRDefault="004829AA">
                            <w:r>
                              <w:rPr>
                                <w:noProof/>
                              </w:rPr>
                              <w:drawing>
                                <wp:inline distT="0" distB="0" distL="0" distR="0" wp14:anchorId="4FAC1E42" wp14:editId="35A13999">
                                  <wp:extent cx="1790700" cy="44583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8855" cy="4478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E9200" id="_x0000_t202" coordsize="21600,21600" o:spt="202" path="m,l,21600r21600,l21600,xe">
                <v:stroke joinstyle="miter"/>
                <v:path gradientshapeok="t" o:connecttype="rect"/>
              </v:shapetype>
              <v:shape id="Text Box 2" o:spid="_x0000_s1026" type="#_x0000_t202" style="position:absolute;left:0;text-align:left;margin-left:388.5pt;margin-top:61.5pt;width:161.5pt;height:4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Q5DAIAAPYDAAAOAAAAZHJzL2Uyb0RvYy54bWysU8Fu2zAMvQ/YPwi6L3aCuG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" stroked="f">
                <v:textbox>
                  <w:txbxContent>
                    <w:p w14:paraId="66BCECE5" w14:textId="3614DE3D" w:rsidR="004829AA" w:rsidRDefault="004829AA">
                      <w:r>
                        <w:rPr>
                          <w:noProof/>
                        </w:rPr>
                        <w:drawing>
                          <wp:inline distT="0" distB="0" distL="0" distR="0" wp14:anchorId="4FAC1E42" wp14:editId="35A13999">
                            <wp:extent cx="1790700" cy="44583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8855" cy="447865"/>
                                    </a:xfrm>
                                    <a:prstGeom prst="rect">
                                      <a:avLst/>
                                    </a:prstGeom>
                                  </pic:spPr>
                                </pic:pic>
                              </a:graphicData>
                            </a:graphic>
                          </wp:inline>
                        </w:drawing>
                      </w:r>
                    </w:p>
                  </w:txbxContent>
                </v:textbox>
                <w10:wrap type="square" anchorx="page" anchory="page"/>
              </v:shape>
            </w:pict>
          </mc:Fallback>
        </mc:AlternateContent>
      </w:r>
      <w:r w:rsidR="0079798E" w:rsidRPr="004829AA">
        <w:rPr>
          <w:rFonts w:ascii="Calibri" w:hAnsi="Calibri"/>
          <w:b/>
          <w:bCs/>
          <w:sz w:val="24"/>
          <w:szCs w:val="24"/>
        </w:rPr>
        <w:t>DISTRICT OF KITIMAT</w:t>
      </w:r>
    </w:p>
    <w:p w14:paraId="0567ACFC" w14:textId="3457C07B" w:rsidR="0079798E" w:rsidRPr="009F7473" w:rsidRDefault="009F7473" w:rsidP="0079798E">
      <w:pPr>
        <w:tabs>
          <w:tab w:val="left" w:pos="0"/>
          <w:tab w:val="left" w:pos="540"/>
          <w:tab w:val="left" w:pos="1062"/>
          <w:tab w:val="left" w:pos="1620"/>
          <w:tab w:val="left" w:pos="2160"/>
          <w:tab w:val="left" w:pos="2862"/>
          <w:tab w:val="left" w:pos="3672"/>
          <w:tab w:val="left" w:pos="4320"/>
        </w:tabs>
        <w:suppressAutoHyphens/>
        <w:spacing w:after="0" w:line="240" w:lineRule="auto"/>
        <w:jc w:val="both"/>
        <w:rPr>
          <w:rFonts w:ascii="Calibri" w:hAnsi="Calibri"/>
          <w:b/>
          <w:sz w:val="24"/>
          <w:szCs w:val="24"/>
        </w:rPr>
      </w:pPr>
      <w:r w:rsidRPr="009F7473">
        <w:rPr>
          <w:rFonts w:ascii="Calibri" w:hAnsi="Calibri" w:cs="Calibri"/>
          <w:b/>
          <w:sz w:val="24"/>
          <w:szCs w:val="24"/>
        </w:rPr>
        <w:t>DIRECTOR OF PLANNING</w:t>
      </w:r>
    </w:p>
    <w:p w14:paraId="3CA5A4E9" w14:textId="77777777" w:rsidR="009F7473" w:rsidRDefault="009F7473" w:rsidP="009F7473">
      <w:pPr>
        <w:tabs>
          <w:tab w:val="left" w:pos="0"/>
          <w:tab w:val="left" w:pos="540"/>
          <w:tab w:val="left" w:pos="1062"/>
          <w:tab w:val="left" w:pos="1620"/>
          <w:tab w:val="left" w:pos="2160"/>
          <w:tab w:val="left" w:pos="2862"/>
          <w:tab w:val="left" w:pos="3672"/>
          <w:tab w:val="left" w:pos="4320"/>
        </w:tabs>
        <w:suppressAutoHyphens/>
        <w:spacing w:after="0" w:line="240" w:lineRule="auto"/>
        <w:rPr>
          <w:rFonts w:ascii="Calibri" w:hAnsi="Calibri" w:cs="Calibri"/>
        </w:rPr>
      </w:pPr>
    </w:p>
    <w:p w14:paraId="086E333F" w14:textId="25800DFF" w:rsidR="009F7473" w:rsidRPr="009F7473" w:rsidRDefault="009F7473" w:rsidP="009F7473">
      <w:pPr>
        <w:tabs>
          <w:tab w:val="left" w:pos="0"/>
          <w:tab w:val="left" w:pos="540"/>
          <w:tab w:val="left" w:pos="1062"/>
          <w:tab w:val="left" w:pos="1620"/>
          <w:tab w:val="left" w:pos="2160"/>
          <w:tab w:val="left" w:pos="2862"/>
          <w:tab w:val="left" w:pos="3672"/>
          <w:tab w:val="left" w:pos="4320"/>
        </w:tabs>
        <w:suppressAutoHyphens/>
        <w:spacing w:after="0" w:line="240" w:lineRule="auto"/>
        <w:rPr>
          <w:rFonts w:ascii="Calibri" w:hAnsi="Calibri" w:cs="Calibri"/>
          <w:spacing w:val="-2"/>
        </w:rPr>
      </w:pPr>
      <w:r w:rsidRPr="009F7473">
        <w:rPr>
          <w:rFonts w:ascii="Calibri" w:hAnsi="Calibri" w:cs="Calibri"/>
        </w:rPr>
        <w:t xml:space="preserve">The District of Kitimat is recruiting for a </w:t>
      </w:r>
      <w:r w:rsidRPr="009F7473">
        <w:rPr>
          <w:rFonts w:ascii="Calibri" w:hAnsi="Calibri" w:cs="Calibri"/>
          <w:bCs/>
        </w:rPr>
        <w:t>Director of Planning</w:t>
      </w:r>
      <w:r w:rsidRPr="009F7473">
        <w:rPr>
          <w:rFonts w:ascii="Calibri" w:hAnsi="Calibri" w:cs="Calibri"/>
        </w:rPr>
        <w:t xml:space="preserve">.  </w:t>
      </w:r>
      <w:r w:rsidRPr="009F7473">
        <w:rPr>
          <w:rFonts w:ascii="Calibri" w:hAnsi="Calibri" w:cs="Calibri"/>
          <w:color w:val="000000"/>
          <w:lang w:eastAsia="en-CA"/>
        </w:rPr>
        <w:t>Reporting to the Chief Administrative Officer, the Director will oversee the planning department of three planners and one planning clerk and play an integral role on the District’s senior management team.</w:t>
      </w:r>
      <w:r w:rsidRPr="009F7473">
        <w:rPr>
          <w:rFonts w:ascii="Calibri" w:hAnsi="Calibri" w:cs="Calibri"/>
          <w:spacing w:val="-2"/>
        </w:rPr>
        <w:t xml:space="preserve"> </w:t>
      </w:r>
    </w:p>
    <w:p w14:paraId="44478EB8" w14:textId="77777777" w:rsidR="004829AA" w:rsidRDefault="004829AA" w:rsidP="00435B9A">
      <w:pPr>
        <w:spacing w:after="0" w:line="240" w:lineRule="auto"/>
        <w:jc w:val="both"/>
      </w:pPr>
    </w:p>
    <w:p w14:paraId="53A23D33" w14:textId="77777777" w:rsidR="004829AA" w:rsidRPr="004829AA" w:rsidRDefault="004829AA" w:rsidP="00435B9A">
      <w:pPr>
        <w:spacing w:after="0" w:line="240" w:lineRule="auto"/>
        <w:jc w:val="both"/>
        <w:rPr>
          <w:b/>
          <w:bCs/>
        </w:rPr>
      </w:pPr>
      <w:r w:rsidRPr="004829AA">
        <w:rPr>
          <w:b/>
          <w:bCs/>
        </w:rPr>
        <w:t>Where is the job?</w:t>
      </w:r>
    </w:p>
    <w:p w14:paraId="0A42A16D" w14:textId="624A9855" w:rsidR="004829AA" w:rsidRDefault="004829AA" w:rsidP="009F7473">
      <w:pPr>
        <w:spacing w:after="0" w:line="240" w:lineRule="auto"/>
      </w:pPr>
      <w:r w:rsidRPr="004829AA">
        <w:t xml:space="preserve">Located in Northwest BC, Kitimat is a master-planned greenbelt community and home to just over 8,000 residents. Kitimat provides a stable tax base and is experiencing growth from increased levels of industrial, residential, and commercial development. </w:t>
      </w:r>
      <w:r w:rsidR="00091317">
        <w:t xml:space="preserve">To learn more about </w:t>
      </w:r>
      <w:r w:rsidR="00AB12DB">
        <w:t>your new home,</w:t>
      </w:r>
      <w:r w:rsidR="00091317">
        <w:t xml:space="preserve"> visit </w:t>
      </w:r>
      <w:hyperlink r:id="rId6" w:history="1">
        <w:r w:rsidR="00AB12DB" w:rsidRPr="001E2478">
          <w:rPr>
            <w:rStyle w:val="Hyperlink"/>
          </w:rPr>
          <w:t>https://kitimatbound.ca/move-to-kitimat/</w:t>
        </w:r>
      </w:hyperlink>
      <w:r w:rsidR="009F7473">
        <w:t>.</w:t>
      </w:r>
    </w:p>
    <w:p w14:paraId="6FF5F0D4" w14:textId="77777777" w:rsidR="00AB12DB" w:rsidRDefault="00AB12DB" w:rsidP="00AB12DB">
      <w:pPr>
        <w:pStyle w:val="ListParagraph"/>
        <w:spacing w:after="0" w:line="240" w:lineRule="auto"/>
        <w:jc w:val="both"/>
      </w:pPr>
    </w:p>
    <w:p w14:paraId="1C032514" w14:textId="44AFCE55" w:rsidR="004829AA" w:rsidRPr="003A052A" w:rsidRDefault="003A052A" w:rsidP="00435B9A">
      <w:pPr>
        <w:spacing w:after="0" w:line="240" w:lineRule="auto"/>
        <w:jc w:val="both"/>
        <w:rPr>
          <w:b/>
          <w:bCs/>
        </w:rPr>
      </w:pPr>
      <w:r w:rsidRPr="003A052A">
        <w:rPr>
          <w:b/>
          <w:bCs/>
        </w:rPr>
        <w:t>What will you</w:t>
      </w:r>
      <w:r w:rsidR="00091317">
        <w:rPr>
          <w:b/>
          <w:bCs/>
        </w:rPr>
        <w:t xml:space="preserve"> do</w:t>
      </w:r>
      <w:r w:rsidRPr="003A052A">
        <w:rPr>
          <w:b/>
          <w:bCs/>
        </w:rPr>
        <w:t>?</w:t>
      </w:r>
      <w:r w:rsidR="004829AA" w:rsidRPr="003A052A">
        <w:rPr>
          <w:b/>
          <w:bCs/>
        </w:rPr>
        <w:t xml:space="preserve"> </w:t>
      </w:r>
    </w:p>
    <w:p w14:paraId="0E4B6B29" w14:textId="6820764B" w:rsidR="009F7473" w:rsidRPr="009F7473" w:rsidRDefault="009F7473" w:rsidP="009F7473">
      <w:pPr>
        <w:pStyle w:val="ListParagraph"/>
        <w:numPr>
          <w:ilvl w:val="0"/>
          <w:numId w:val="10"/>
        </w:numPr>
        <w:spacing w:after="0" w:line="240" w:lineRule="auto"/>
        <w:contextualSpacing w:val="0"/>
        <w:rPr>
          <w:rStyle w:val="Emphasis"/>
          <w:rFonts w:ascii="Calibri" w:hAnsi="Calibri" w:cs="Calibri"/>
          <w:i w:val="0"/>
          <w:iCs w:val="0"/>
          <w:shd w:val="clear" w:color="auto" w:fill="FFFFFF"/>
        </w:rPr>
      </w:pPr>
      <w:r w:rsidRPr="009F7473">
        <w:rPr>
          <w:rStyle w:val="Emphasis"/>
          <w:rFonts w:ascii="Calibri" w:hAnsi="Calibri" w:cs="Calibri"/>
          <w:i w:val="0"/>
          <w:iCs w:val="0"/>
          <w:shd w:val="clear" w:color="auto" w:fill="FFFFFF"/>
        </w:rPr>
        <w:t>Provid</w:t>
      </w:r>
      <w:r>
        <w:rPr>
          <w:rStyle w:val="Emphasis"/>
          <w:rFonts w:ascii="Calibri" w:hAnsi="Calibri" w:cs="Calibri"/>
          <w:i w:val="0"/>
          <w:iCs w:val="0"/>
          <w:shd w:val="clear" w:color="auto" w:fill="FFFFFF"/>
        </w:rPr>
        <w:t>e</w:t>
      </w:r>
      <w:r w:rsidRPr="009F7473">
        <w:rPr>
          <w:rStyle w:val="Emphasis"/>
          <w:rFonts w:ascii="Calibri" w:hAnsi="Calibri" w:cs="Calibri"/>
          <w:i w:val="0"/>
          <w:iCs w:val="0"/>
          <w:shd w:val="clear" w:color="auto" w:fill="FFFFFF"/>
        </w:rPr>
        <w:t xml:space="preserve"> technical and professional advice on land use and planning related matters to Council, the Chief Administrative Officer and other Municipal Departments, Council Committees and Commissions, developers, industrial project proponents and the public. </w:t>
      </w:r>
    </w:p>
    <w:p w14:paraId="7E5AB8F1" w14:textId="447A285A" w:rsidR="009F7473" w:rsidRPr="009F7473" w:rsidRDefault="009F7473" w:rsidP="009F7473">
      <w:pPr>
        <w:pStyle w:val="ListParagraph"/>
        <w:numPr>
          <w:ilvl w:val="0"/>
          <w:numId w:val="10"/>
        </w:numPr>
        <w:spacing w:after="0" w:line="240" w:lineRule="auto"/>
        <w:contextualSpacing w:val="0"/>
        <w:rPr>
          <w:rStyle w:val="Emphasis"/>
          <w:rFonts w:ascii="Calibri" w:hAnsi="Calibri" w:cs="Calibri"/>
          <w:i w:val="0"/>
          <w:iCs w:val="0"/>
          <w:shd w:val="clear" w:color="auto" w:fill="FFFFFF"/>
        </w:rPr>
      </w:pPr>
      <w:r w:rsidRPr="009F7473">
        <w:rPr>
          <w:rStyle w:val="Emphasis"/>
          <w:rFonts w:ascii="Calibri" w:hAnsi="Calibri" w:cs="Calibri"/>
          <w:i w:val="0"/>
          <w:iCs w:val="0"/>
          <w:shd w:val="clear" w:color="auto" w:fill="FFFFFF"/>
        </w:rPr>
        <w:t>Prepar</w:t>
      </w:r>
      <w:r>
        <w:rPr>
          <w:rStyle w:val="Emphasis"/>
          <w:rFonts w:ascii="Calibri" w:hAnsi="Calibri" w:cs="Calibri"/>
          <w:i w:val="0"/>
          <w:iCs w:val="0"/>
          <w:shd w:val="clear" w:color="auto" w:fill="FFFFFF"/>
        </w:rPr>
        <w:t>e</w:t>
      </w:r>
      <w:r w:rsidRPr="009F7473">
        <w:rPr>
          <w:rStyle w:val="Emphasis"/>
          <w:rFonts w:ascii="Calibri" w:hAnsi="Calibri" w:cs="Calibri"/>
          <w:i w:val="0"/>
          <w:iCs w:val="0"/>
          <w:shd w:val="clear" w:color="auto" w:fill="FFFFFF"/>
        </w:rPr>
        <w:t xml:space="preserve">, </w:t>
      </w:r>
      <w:proofErr w:type="gramStart"/>
      <w:r w:rsidRPr="009F7473">
        <w:rPr>
          <w:rStyle w:val="Emphasis"/>
          <w:rFonts w:ascii="Calibri" w:hAnsi="Calibri" w:cs="Calibri"/>
          <w:i w:val="0"/>
          <w:iCs w:val="0"/>
          <w:shd w:val="clear" w:color="auto" w:fill="FFFFFF"/>
        </w:rPr>
        <w:t>recommend</w:t>
      </w:r>
      <w:proofErr w:type="gramEnd"/>
      <w:r w:rsidRPr="009F7473">
        <w:rPr>
          <w:rStyle w:val="Emphasis"/>
          <w:rFonts w:ascii="Calibri" w:hAnsi="Calibri" w:cs="Calibri"/>
          <w:i w:val="0"/>
          <w:iCs w:val="0"/>
          <w:shd w:val="clear" w:color="auto" w:fill="FFFFFF"/>
        </w:rPr>
        <w:t xml:space="preserve"> and implement both short- and long- term planning strategies and plans.  </w:t>
      </w:r>
    </w:p>
    <w:p w14:paraId="7975E677" w14:textId="43369434" w:rsidR="009F7473" w:rsidRPr="009F7473" w:rsidRDefault="009F7473" w:rsidP="009F7473">
      <w:pPr>
        <w:pStyle w:val="ListParagraph"/>
        <w:numPr>
          <w:ilvl w:val="0"/>
          <w:numId w:val="10"/>
        </w:numPr>
        <w:spacing w:after="0" w:line="240" w:lineRule="auto"/>
        <w:contextualSpacing w:val="0"/>
        <w:rPr>
          <w:rFonts w:ascii="Calibri" w:hAnsi="Calibri" w:cs="Calibri"/>
        </w:rPr>
      </w:pPr>
      <w:r w:rsidRPr="009F7473">
        <w:rPr>
          <w:rFonts w:ascii="Calibri" w:hAnsi="Calibri" w:cs="Calibri"/>
        </w:rPr>
        <w:t>Recommend administrative and Council action regarding development applications for such matters as zoning amendment, temporary land use, and development permits; and ensure application processing occurs in accordance with provincial statutes and the Kitimat Municipal Code.</w:t>
      </w:r>
    </w:p>
    <w:p w14:paraId="3B17593E" w14:textId="268C6AF6" w:rsidR="009F7473" w:rsidRPr="009F7473" w:rsidRDefault="009F7473" w:rsidP="009F7473">
      <w:pPr>
        <w:pStyle w:val="ListParagraph"/>
        <w:numPr>
          <w:ilvl w:val="0"/>
          <w:numId w:val="10"/>
        </w:numPr>
        <w:shd w:val="clear" w:color="auto" w:fill="FFFFFF"/>
        <w:spacing w:before="100" w:beforeAutospacing="1" w:after="100" w:afterAutospacing="1" w:line="240" w:lineRule="auto"/>
        <w:contextualSpacing w:val="0"/>
        <w:rPr>
          <w:rFonts w:ascii="Calibri" w:hAnsi="Calibri" w:cs="Calibri"/>
          <w:color w:val="000000"/>
          <w:lang w:eastAsia="en-CA"/>
        </w:rPr>
      </w:pPr>
      <w:r w:rsidRPr="009F7473">
        <w:rPr>
          <w:rFonts w:ascii="Calibri" w:hAnsi="Calibri" w:cs="Calibri"/>
          <w:color w:val="000000"/>
          <w:lang w:eastAsia="en-CA"/>
        </w:rPr>
        <w:t>Provid</w:t>
      </w:r>
      <w:r>
        <w:rPr>
          <w:rFonts w:ascii="Calibri" w:hAnsi="Calibri" w:cs="Calibri"/>
          <w:color w:val="000000"/>
          <w:lang w:eastAsia="en-CA"/>
        </w:rPr>
        <w:t>e</w:t>
      </w:r>
      <w:r w:rsidRPr="009F7473">
        <w:rPr>
          <w:rFonts w:ascii="Calibri" w:hAnsi="Calibri" w:cs="Calibri"/>
          <w:color w:val="000000"/>
          <w:lang w:eastAsia="en-CA"/>
        </w:rPr>
        <w:t xml:space="preserve"> leadership and daily supervision to municipal employees and provid</w:t>
      </w:r>
      <w:r>
        <w:rPr>
          <w:rFonts w:ascii="Calibri" w:hAnsi="Calibri" w:cs="Calibri"/>
          <w:color w:val="000000"/>
          <w:lang w:eastAsia="en-CA"/>
        </w:rPr>
        <w:t>e</w:t>
      </w:r>
      <w:r w:rsidRPr="009F7473">
        <w:rPr>
          <w:rFonts w:ascii="Calibri" w:hAnsi="Calibri" w:cs="Calibri"/>
          <w:color w:val="000000"/>
          <w:lang w:eastAsia="en-CA"/>
        </w:rPr>
        <w:t xml:space="preserve"> direction on workflow and priorities to staff.</w:t>
      </w:r>
    </w:p>
    <w:p w14:paraId="3AF8F775" w14:textId="77777777" w:rsidR="00091317" w:rsidRPr="004829AA" w:rsidRDefault="00091317" w:rsidP="00091317">
      <w:pPr>
        <w:spacing w:after="0" w:line="240" w:lineRule="auto"/>
        <w:jc w:val="both"/>
        <w:rPr>
          <w:b/>
          <w:bCs/>
        </w:rPr>
      </w:pPr>
      <w:r w:rsidRPr="004829AA">
        <w:rPr>
          <w:b/>
          <w:bCs/>
        </w:rPr>
        <w:t xml:space="preserve">What </w:t>
      </w:r>
      <w:r>
        <w:rPr>
          <w:b/>
          <w:bCs/>
        </w:rPr>
        <w:t>will you get in return?</w:t>
      </w:r>
    </w:p>
    <w:p w14:paraId="7C3A2069" w14:textId="3F048CCC" w:rsidR="00091317" w:rsidRPr="009F7473" w:rsidRDefault="00091317" w:rsidP="00091317">
      <w:pPr>
        <w:pStyle w:val="ListParagraph"/>
        <w:numPr>
          <w:ilvl w:val="0"/>
          <w:numId w:val="9"/>
        </w:numPr>
        <w:spacing w:after="0" w:line="240" w:lineRule="auto"/>
        <w:jc w:val="both"/>
        <w:rPr>
          <w:rFonts w:cstheme="minorHAnsi"/>
          <w:i/>
          <w:iCs/>
        </w:rPr>
      </w:pPr>
      <w:r>
        <w:t xml:space="preserve">A </w:t>
      </w:r>
      <w:r w:rsidRPr="004829AA">
        <w:t xml:space="preserve">competitive </w:t>
      </w:r>
      <w:r w:rsidR="009F7473">
        <w:t xml:space="preserve">starting salary range </w:t>
      </w:r>
      <w:r w:rsidR="009F7473" w:rsidRPr="009F7473">
        <w:rPr>
          <w:rFonts w:cstheme="minorHAnsi"/>
        </w:rPr>
        <w:t xml:space="preserve">of </w:t>
      </w:r>
      <w:r w:rsidR="009F7473" w:rsidRPr="009F7473">
        <w:rPr>
          <w:rStyle w:val="Emphasis"/>
          <w:rFonts w:cstheme="minorHAnsi"/>
          <w:b/>
          <w:i w:val="0"/>
          <w:iCs w:val="0"/>
          <w:color w:val="000000"/>
          <w:shd w:val="clear" w:color="auto" w:fill="FFFFFF"/>
        </w:rPr>
        <w:t>$119,496</w:t>
      </w:r>
      <w:r w:rsidR="009F7473">
        <w:rPr>
          <w:rStyle w:val="Emphasis"/>
          <w:rFonts w:cstheme="minorHAnsi"/>
          <w:b/>
          <w:i w:val="0"/>
          <w:iCs w:val="0"/>
          <w:color w:val="000000"/>
          <w:shd w:val="clear" w:color="auto" w:fill="FFFFFF"/>
        </w:rPr>
        <w:t xml:space="preserve"> - </w:t>
      </w:r>
      <w:r w:rsidR="009F7473" w:rsidRPr="009F7473">
        <w:rPr>
          <w:rStyle w:val="Emphasis"/>
          <w:rFonts w:cstheme="minorHAnsi"/>
          <w:b/>
          <w:i w:val="0"/>
          <w:iCs w:val="0"/>
          <w:color w:val="000000"/>
          <w:shd w:val="clear" w:color="auto" w:fill="FFFFFF"/>
        </w:rPr>
        <w:t>$132,773</w:t>
      </w:r>
      <w:r w:rsidR="009F7473" w:rsidRPr="009F7473">
        <w:rPr>
          <w:rStyle w:val="Emphasis"/>
          <w:rFonts w:cstheme="minorHAnsi"/>
          <w:bCs/>
          <w:i w:val="0"/>
          <w:iCs w:val="0"/>
          <w:color w:val="000000"/>
          <w:shd w:val="clear" w:color="auto" w:fill="FFFFFF"/>
        </w:rPr>
        <w:t xml:space="preserve"> dependent on experience, with additional increases based on years of service and annual considerations from Council</w:t>
      </w:r>
    </w:p>
    <w:p w14:paraId="5CFA6556" w14:textId="77777777" w:rsidR="00091317" w:rsidRDefault="00091317" w:rsidP="00091317">
      <w:pPr>
        <w:pStyle w:val="ListParagraph"/>
        <w:numPr>
          <w:ilvl w:val="0"/>
          <w:numId w:val="9"/>
        </w:numPr>
        <w:spacing w:after="0" w:line="240" w:lineRule="auto"/>
        <w:jc w:val="both"/>
      </w:pPr>
      <w:r>
        <w:t>C</w:t>
      </w:r>
      <w:r w:rsidRPr="004829AA">
        <w:t>omprehensive benefits package</w:t>
      </w:r>
    </w:p>
    <w:p w14:paraId="0D0E8490" w14:textId="77777777" w:rsidR="00091317" w:rsidRDefault="00091317" w:rsidP="00091317">
      <w:pPr>
        <w:pStyle w:val="ListParagraph"/>
        <w:numPr>
          <w:ilvl w:val="0"/>
          <w:numId w:val="9"/>
        </w:numPr>
        <w:spacing w:after="0" w:line="240" w:lineRule="auto"/>
        <w:jc w:val="both"/>
      </w:pPr>
      <w:r>
        <w:t>P</w:t>
      </w:r>
      <w:r w:rsidRPr="004829AA">
        <w:t>rofessional development opportunitie</w:t>
      </w:r>
      <w:r>
        <w:t>s to grow your skills and further your career</w:t>
      </w:r>
    </w:p>
    <w:p w14:paraId="01004682" w14:textId="77777777" w:rsidR="00091317" w:rsidRDefault="00091317" w:rsidP="00091317">
      <w:pPr>
        <w:pStyle w:val="ListParagraph"/>
        <w:numPr>
          <w:ilvl w:val="0"/>
          <w:numId w:val="9"/>
        </w:numPr>
        <w:spacing w:after="0" w:line="240" w:lineRule="auto"/>
        <w:jc w:val="both"/>
      </w:pPr>
      <w:r>
        <w:t>C</w:t>
      </w:r>
      <w:r w:rsidRPr="004829AA">
        <w:t xml:space="preserve">omplimentary use of </w:t>
      </w:r>
      <w:r>
        <w:t xml:space="preserve">the District’s fantastic </w:t>
      </w:r>
      <w:r w:rsidRPr="004829AA">
        <w:t>recreation facilities</w:t>
      </w:r>
    </w:p>
    <w:p w14:paraId="029D9391" w14:textId="77777777" w:rsidR="00091317" w:rsidRDefault="00091317" w:rsidP="00091317">
      <w:pPr>
        <w:pStyle w:val="ListParagraph"/>
        <w:numPr>
          <w:ilvl w:val="0"/>
          <w:numId w:val="9"/>
        </w:numPr>
        <w:spacing w:after="0" w:line="240" w:lineRule="auto"/>
        <w:jc w:val="both"/>
      </w:pPr>
      <w:r>
        <w:t>R</w:t>
      </w:r>
      <w:r w:rsidRPr="004829AA">
        <w:t xml:space="preserve">elocation assistance </w:t>
      </w:r>
      <w:r>
        <w:t xml:space="preserve">if you are moving to the area </w:t>
      </w:r>
    </w:p>
    <w:p w14:paraId="7232C6D7" w14:textId="77777777" w:rsidR="00091317" w:rsidRDefault="00091317" w:rsidP="00091317">
      <w:pPr>
        <w:pStyle w:val="ListParagraph"/>
        <w:numPr>
          <w:ilvl w:val="0"/>
          <w:numId w:val="9"/>
        </w:numPr>
        <w:spacing w:after="0" w:line="240" w:lineRule="auto"/>
        <w:jc w:val="both"/>
      </w:pPr>
      <w:r>
        <w:t>A r</w:t>
      </w:r>
      <w:r w:rsidRPr="004829AA">
        <w:t>ental subsidy</w:t>
      </w:r>
      <w:r>
        <w:t xml:space="preserve"> for the first year of your employment</w:t>
      </w:r>
    </w:p>
    <w:p w14:paraId="6EF1D075" w14:textId="77777777" w:rsidR="00091317" w:rsidRDefault="00091317" w:rsidP="00435B9A">
      <w:pPr>
        <w:spacing w:after="0" w:line="240" w:lineRule="auto"/>
        <w:jc w:val="both"/>
        <w:rPr>
          <w:b/>
          <w:bCs/>
        </w:rPr>
      </w:pPr>
    </w:p>
    <w:p w14:paraId="0295B16F" w14:textId="60992A1F" w:rsidR="004829AA" w:rsidRPr="003A052A" w:rsidRDefault="003A052A" w:rsidP="00435B9A">
      <w:pPr>
        <w:spacing w:after="0" w:line="240" w:lineRule="auto"/>
        <w:jc w:val="both"/>
        <w:rPr>
          <w:b/>
          <w:bCs/>
        </w:rPr>
      </w:pPr>
      <w:r w:rsidRPr="003A052A">
        <w:rPr>
          <w:b/>
          <w:bCs/>
        </w:rPr>
        <w:t xml:space="preserve">What </w:t>
      </w:r>
      <w:r>
        <w:rPr>
          <w:b/>
          <w:bCs/>
        </w:rPr>
        <w:t>do</w:t>
      </w:r>
      <w:r w:rsidRPr="003A052A">
        <w:rPr>
          <w:b/>
          <w:bCs/>
        </w:rPr>
        <w:t xml:space="preserve"> you bring with you?</w:t>
      </w:r>
      <w:r w:rsidR="004829AA" w:rsidRPr="003A052A">
        <w:rPr>
          <w:b/>
          <w:bCs/>
        </w:rPr>
        <w:t xml:space="preserve"> </w:t>
      </w:r>
    </w:p>
    <w:p w14:paraId="329BDDB5" w14:textId="2FC44314" w:rsidR="009F7473" w:rsidRDefault="009F7473" w:rsidP="009F7473">
      <w:pPr>
        <w:pStyle w:val="ListParagraph"/>
        <w:numPr>
          <w:ilvl w:val="0"/>
          <w:numId w:val="16"/>
        </w:numPr>
        <w:spacing w:after="0" w:line="240" w:lineRule="auto"/>
        <w:jc w:val="both"/>
        <w:rPr>
          <w:rFonts w:ascii="Calibri" w:hAnsi="Calibri" w:cs="Calibri"/>
        </w:rPr>
      </w:pPr>
      <w:r w:rsidRPr="009F7473">
        <w:rPr>
          <w:rFonts w:ascii="Calibri" w:hAnsi="Calibri" w:cs="Calibri"/>
        </w:rPr>
        <w:t>A university degree, preferably a post graduate degree in planning or a closely related field</w:t>
      </w:r>
    </w:p>
    <w:p w14:paraId="1158A8EC" w14:textId="2C3F5D00" w:rsidR="009F7473" w:rsidRDefault="009F7473" w:rsidP="009F7473">
      <w:pPr>
        <w:pStyle w:val="ListParagraph"/>
        <w:numPr>
          <w:ilvl w:val="0"/>
          <w:numId w:val="16"/>
        </w:numPr>
        <w:spacing w:after="0" w:line="240" w:lineRule="auto"/>
        <w:jc w:val="both"/>
        <w:rPr>
          <w:rFonts w:ascii="Calibri" w:hAnsi="Calibri" w:cs="Calibri"/>
        </w:rPr>
      </w:pPr>
      <w:r w:rsidRPr="009F7473">
        <w:rPr>
          <w:rFonts w:ascii="Calibri" w:hAnsi="Calibri" w:cs="Calibri"/>
        </w:rPr>
        <w:t>Relevant work experience including supervisory experience in a municipal setting</w:t>
      </w:r>
    </w:p>
    <w:p w14:paraId="5257CEF2" w14:textId="3EC4ABCC" w:rsidR="009F7473" w:rsidRDefault="009F7473" w:rsidP="009F7473">
      <w:pPr>
        <w:pStyle w:val="ListParagraph"/>
        <w:numPr>
          <w:ilvl w:val="0"/>
          <w:numId w:val="16"/>
        </w:numPr>
        <w:spacing w:after="0" w:line="240" w:lineRule="auto"/>
        <w:jc w:val="both"/>
        <w:rPr>
          <w:rFonts w:ascii="Calibri" w:hAnsi="Calibri" w:cs="Calibri"/>
        </w:rPr>
      </w:pPr>
      <w:r w:rsidRPr="009F7473">
        <w:rPr>
          <w:rFonts w:ascii="Calibri" w:hAnsi="Calibri" w:cs="Calibri"/>
        </w:rPr>
        <w:t>Knowledge of local government practices in community planning</w:t>
      </w:r>
    </w:p>
    <w:p w14:paraId="1320D5EA" w14:textId="797CF53A" w:rsidR="009F7473" w:rsidRDefault="009F7473" w:rsidP="009F7473">
      <w:pPr>
        <w:pStyle w:val="ListParagraph"/>
        <w:numPr>
          <w:ilvl w:val="0"/>
          <w:numId w:val="16"/>
        </w:numPr>
        <w:spacing w:after="0" w:line="240" w:lineRule="auto"/>
        <w:jc w:val="both"/>
        <w:rPr>
          <w:rFonts w:ascii="Calibri" w:hAnsi="Calibri" w:cs="Calibri"/>
        </w:rPr>
      </w:pPr>
      <w:r w:rsidRPr="009F7473">
        <w:rPr>
          <w:rFonts w:ascii="Calibri" w:hAnsi="Calibri" w:cs="Calibri"/>
        </w:rPr>
        <w:t>A proven ability to manage complex planning projects</w:t>
      </w:r>
    </w:p>
    <w:p w14:paraId="0510E46E" w14:textId="289F6FE9" w:rsidR="00721125" w:rsidRPr="009F7473" w:rsidRDefault="009F7473" w:rsidP="009F7473">
      <w:pPr>
        <w:pStyle w:val="ListParagraph"/>
        <w:numPr>
          <w:ilvl w:val="0"/>
          <w:numId w:val="16"/>
        </w:numPr>
        <w:spacing w:after="0" w:line="240" w:lineRule="auto"/>
        <w:jc w:val="both"/>
        <w:rPr>
          <w:rFonts w:ascii="Calibri" w:hAnsi="Calibri" w:cs="Calibri"/>
        </w:rPr>
      </w:pPr>
      <w:r w:rsidRPr="009F7473">
        <w:rPr>
          <w:rFonts w:ascii="Calibri" w:hAnsi="Calibri" w:cs="Calibri"/>
        </w:rPr>
        <w:t xml:space="preserve">Current membership or membership eligibility with the Planning Institute </w:t>
      </w:r>
      <w:r>
        <w:rPr>
          <w:rFonts w:ascii="Calibri" w:hAnsi="Calibri" w:cs="Calibri"/>
        </w:rPr>
        <w:t>o</w:t>
      </w:r>
      <w:r w:rsidRPr="009F7473">
        <w:rPr>
          <w:rFonts w:ascii="Calibri" w:hAnsi="Calibri" w:cs="Calibri"/>
        </w:rPr>
        <w:t>f British Columbia</w:t>
      </w:r>
    </w:p>
    <w:p w14:paraId="240A132C" w14:textId="77777777" w:rsidR="009F7473" w:rsidRDefault="009F7473" w:rsidP="00435B9A">
      <w:pPr>
        <w:spacing w:after="0" w:line="240" w:lineRule="auto"/>
        <w:jc w:val="both"/>
        <w:rPr>
          <w:b/>
          <w:bCs/>
        </w:rPr>
      </w:pPr>
    </w:p>
    <w:p w14:paraId="2B9852B5" w14:textId="1B401922" w:rsidR="003A052A" w:rsidRPr="003A052A" w:rsidRDefault="003A052A" w:rsidP="00435B9A">
      <w:pPr>
        <w:spacing w:after="0" w:line="240" w:lineRule="auto"/>
        <w:jc w:val="both"/>
        <w:rPr>
          <w:b/>
          <w:bCs/>
        </w:rPr>
      </w:pPr>
      <w:r w:rsidRPr="003A052A">
        <w:rPr>
          <w:b/>
          <w:bCs/>
        </w:rPr>
        <w:t xml:space="preserve">Why </w:t>
      </w:r>
      <w:r w:rsidR="00AB12DB">
        <w:rPr>
          <w:b/>
          <w:bCs/>
        </w:rPr>
        <w:t xml:space="preserve">should you </w:t>
      </w:r>
      <w:r w:rsidRPr="003A052A">
        <w:rPr>
          <w:b/>
          <w:bCs/>
        </w:rPr>
        <w:t>choose Kitimat?</w:t>
      </w:r>
    </w:p>
    <w:p w14:paraId="0162A9D4" w14:textId="0DA9BFC6" w:rsidR="00435B9A" w:rsidRDefault="004829AA" w:rsidP="00435B9A">
      <w:pPr>
        <w:spacing w:after="0" w:line="240" w:lineRule="auto"/>
        <w:jc w:val="both"/>
      </w:pPr>
      <w:r w:rsidRPr="004829AA">
        <w:t>At the District of Kitimat, we are committed to recruiting a diverse workforce that represents the community we serve, establishing an inclusive, equitable, and accessible environment for all. Indigenous applicants, people of colour, all genders, LGBT2Q+ and persons with disabilities are encouraged to apply. If you require accommodation during the recruitment process, we will work with you on arranging an accommodation where possible that is suitable for your abilities.</w:t>
      </w:r>
    </w:p>
    <w:p w14:paraId="4E65189C" w14:textId="77777777" w:rsidR="004829AA" w:rsidRPr="004829AA" w:rsidRDefault="004829AA" w:rsidP="00435B9A">
      <w:pPr>
        <w:spacing w:after="0" w:line="240" w:lineRule="auto"/>
        <w:jc w:val="both"/>
        <w:rPr>
          <w:rFonts w:cstheme="minorHAnsi"/>
        </w:rPr>
      </w:pPr>
    </w:p>
    <w:p w14:paraId="5C9ADC45" w14:textId="2E26F475" w:rsidR="003A052A" w:rsidRPr="003A052A" w:rsidRDefault="003A052A" w:rsidP="00BF3FE5">
      <w:pPr>
        <w:pStyle w:val="Default"/>
        <w:rPr>
          <w:rFonts w:asciiTheme="minorHAnsi" w:hAnsiTheme="minorHAnsi" w:cstheme="minorHAnsi"/>
          <w:b/>
          <w:bCs/>
          <w:sz w:val="22"/>
          <w:szCs w:val="22"/>
        </w:rPr>
      </w:pPr>
      <w:r w:rsidRPr="003A052A">
        <w:rPr>
          <w:rFonts w:asciiTheme="minorHAnsi" w:hAnsiTheme="minorHAnsi" w:cstheme="minorHAnsi"/>
          <w:b/>
          <w:bCs/>
          <w:sz w:val="22"/>
          <w:szCs w:val="22"/>
        </w:rPr>
        <w:t xml:space="preserve">What do </w:t>
      </w:r>
      <w:r w:rsidR="00AB12DB">
        <w:rPr>
          <w:rFonts w:asciiTheme="minorHAnsi" w:hAnsiTheme="minorHAnsi" w:cstheme="minorHAnsi"/>
          <w:b/>
          <w:bCs/>
          <w:sz w:val="22"/>
          <w:szCs w:val="22"/>
        </w:rPr>
        <w:t xml:space="preserve">you do </w:t>
      </w:r>
      <w:r w:rsidRPr="003A052A">
        <w:rPr>
          <w:rFonts w:asciiTheme="minorHAnsi" w:hAnsiTheme="minorHAnsi" w:cstheme="minorHAnsi"/>
          <w:b/>
          <w:bCs/>
          <w:sz w:val="22"/>
          <w:szCs w:val="22"/>
        </w:rPr>
        <w:t>n</w:t>
      </w:r>
      <w:r>
        <w:rPr>
          <w:rFonts w:asciiTheme="minorHAnsi" w:hAnsiTheme="minorHAnsi" w:cstheme="minorHAnsi"/>
          <w:b/>
          <w:bCs/>
          <w:sz w:val="22"/>
          <w:szCs w:val="22"/>
        </w:rPr>
        <w:t>ow</w:t>
      </w:r>
      <w:r w:rsidRPr="003A052A">
        <w:rPr>
          <w:rFonts w:asciiTheme="minorHAnsi" w:hAnsiTheme="minorHAnsi" w:cstheme="minorHAnsi"/>
          <w:b/>
          <w:bCs/>
          <w:sz w:val="22"/>
          <w:szCs w:val="22"/>
        </w:rPr>
        <w:t xml:space="preserve">? </w:t>
      </w:r>
    </w:p>
    <w:p w14:paraId="6604410E" w14:textId="18F4CBB7" w:rsidR="00BF3FE5" w:rsidRPr="004829AA" w:rsidRDefault="0079798E" w:rsidP="00BF3FE5">
      <w:pPr>
        <w:pStyle w:val="Default"/>
        <w:rPr>
          <w:rFonts w:asciiTheme="minorHAnsi" w:hAnsiTheme="minorHAnsi" w:cstheme="minorHAnsi"/>
          <w:b/>
          <w:bCs/>
          <w:sz w:val="22"/>
          <w:szCs w:val="22"/>
        </w:rPr>
      </w:pPr>
      <w:r w:rsidRPr="004829AA">
        <w:rPr>
          <w:rFonts w:asciiTheme="minorHAnsi" w:hAnsiTheme="minorHAnsi" w:cstheme="minorHAnsi"/>
          <w:sz w:val="22"/>
          <w:szCs w:val="22"/>
        </w:rPr>
        <w:t xml:space="preserve">If you are ready to </w:t>
      </w:r>
      <w:r w:rsidR="009F7473">
        <w:rPr>
          <w:rFonts w:asciiTheme="minorHAnsi" w:hAnsiTheme="minorHAnsi" w:cstheme="minorHAnsi"/>
          <w:sz w:val="22"/>
          <w:szCs w:val="22"/>
        </w:rPr>
        <w:t>join a progressive employer in a growing region</w:t>
      </w:r>
      <w:r w:rsidRPr="004829AA">
        <w:rPr>
          <w:rFonts w:asciiTheme="minorHAnsi" w:hAnsiTheme="minorHAnsi" w:cstheme="minorHAnsi"/>
          <w:sz w:val="22"/>
          <w:szCs w:val="22"/>
        </w:rPr>
        <w:t>, forward your resume and cover letter to Tall Cedars Search &amp; Recruitment</w:t>
      </w:r>
      <w:r w:rsidR="003A052A">
        <w:rPr>
          <w:rFonts w:asciiTheme="minorHAnsi" w:hAnsiTheme="minorHAnsi" w:cstheme="minorHAnsi"/>
          <w:sz w:val="22"/>
          <w:szCs w:val="22"/>
        </w:rPr>
        <w:t xml:space="preserve">. </w:t>
      </w:r>
      <w:r w:rsidR="00BF3FE5" w:rsidRPr="004829AA">
        <w:rPr>
          <w:rFonts w:asciiTheme="minorHAnsi" w:hAnsiTheme="minorHAnsi" w:cstheme="minorHAnsi"/>
          <w:b/>
          <w:bCs/>
          <w:sz w:val="22"/>
          <w:szCs w:val="22"/>
        </w:rPr>
        <w:t xml:space="preserve"> </w:t>
      </w:r>
      <w:r w:rsidRPr="004829AA">
        <w:rPr>
          <w:rFonts w:asciiTheme="minorHAnsi" w:hAnsiTheme="minorHAnsi" w:cstheme="minorHAnsi"/>
          <w:sz w:val="22"/>
          <w:szCs w:val="22"/>
        </w:rPr>
        <w:t xml:space="preserve">A Supplementary Information Package can be obtained from the </w:t>
      </w:r>
      <w:r w:rsidR="00BF3FE5" w:rsidRPr="004829AA">
        <w:rPr>
          <w:rFonts w:asciiTheme="minorHAnsi" w:hAnsiTheme="minorHAnsi" w:cstheme="minorHAnsi"/>
          <w:sz w:val="22"/>
          <w:szCs w:val="22"/>
        </w:rPr>
        <w:t>C</w:t>
      </w:r>
      <w:r w:rsidRPr="004829AA">
        <w:rPr>
          <w:rFonts w:asciiTheme="minorHAnsi" w:hAnsiTheme="minorHAnsi" w:cstheme="minorHAnsi"/>
          <w:sz w:val="22"/>
          <w:szCs w:val="22"/>
        </w:rPr>
        <w:t>onsultant, which includes a complete job description</w:t>
      </w:r>
      <w:r w:rsidR="003A052A">
        <w:rPr>
          <w:rFonts w:asciiTheme="minorHAnsi" w:hAnsiTheme="minorHAnsi" w:cstheme="minorHAnsi"/>
          <w:sz w:val="22"/>
          <w:szCs w:val="22"/>
        </w:rPr>
        <w:t xml:space="preserve"> and details of the comprehensive </w:t>
      </w:r>
      <w:r w:rsidRPr="004829AA">
        <w:rPr>
          <w:rFonts w:asciiTheme="minorHAnsi" w:hAnsiTheme="minorHAnsi" w:cstheme="minorHAnsi"/>
          <w:sz w:val="22"/>
          <w:szCs w:val="22"/>
        </w:rPr>
        <w:t>benefits plan</w:t>
      </w:r>
      <w:r w:rsidR="003A052A">
        <w:rPr>
          <w:rFonts w:asciiTheme="minorHAnsi" w:hAnsiTheme="minorHAnsi" w:cstheme="minorHAnsi"/>
          <w:sz w:val="22"/>
          <w:szCs w:val="22"/>
        </w:rPr>
        <w:t xml:space="preserve">. </w:t>
      </w:r>
      <w:r w:rsidR="00E106C8" w:rsidRPr="00E106C8">
        <w:rPr>
          <w:rFonts w:cstheme="minorHAnsi"/>
          <w:sz w:val="22"/>
          <w:szCs w:val="22"/>
        </w:rPr>
        <w:t xml:space="preserve">This position will remain open until filled, with the </w:t>
      </w:r>
      <w:r w:rsidR="00E106C8" w:rsidRPr="00E106C8">
        <w:rPr>
          <w:rFonts w:cstheme="minorHAnsi"/>
          <w:b/>
          <w:bCs/>
          <w:sz w:val="22"/>
          <w:szCs w:val="22"/>
        </w:rPr>
        <w:t>first review</w:t>
      </w:r>
      <w:r w:rsidR="00E106C8" w:rsidRPr="00E106C8">
        <w:rPr>
          <w:rFonts w:cstheme="minorHAnsi"/>
          <w:sz w:val="22"/>
          <w:szCs w:val="22"/>
        </w:rPr>
        <w:t xml:space="preserve"> of applications taking place on </w:t>
      </w:r>
      <w:r w:rsidR="00E106C8" w:rsidRPr="00E106C8">
        <w:rPr>
          <w:rFonts w:cstheme="minorHAnsi"/>
          <w:b/>
          <w:bCs/>
          <w:sz w:val="22"/>
          <w:szCs w:val="22"/>
        </w:rPr>
        <w:t>Wed. Dec. 14</w:t>
      </w:r>
      <w:r w:rsidR="00E106C8" w:rsidRPr="00E106C8">
        <w:rPr>
          <w:rFonts w:cstheme="minorHAnsi"/>
          <w:sz w:val="22"/>
          <w:szCs w:val="22"/>
        </w:rPr>
        <w:t>:</w:t>
      </w:r>
    </w:p>
    <w:p w14:paraId="63F267DD" w14:textId="77777777" w:rsidR="00BF3FE5" w:rsidRPr="004829AA" w:rsidRDefault="00BF3FE5" w:rsidP="00BF3FE5">
      <w:pPr>
        <w:pStyle w:val="Default"/>
        <w:rPr>
          <w:rFonts w:asciiTheme="minorHAnsi" w:hAnsiTheme="minorHAnsi" w:cstheme="minorHAnsi"/>
          <w:b/>
          <w:bCs/>
          <w:sz w:val="22"/>
          <w:szCs w:val="22"/>
        </w:rPr>
      </w:pPr>
    </w:p>
    <w:p w14:paraId="0093D950" w14:textId="2E386DB0" w:rsidR="00BF3FE5" w:rsidRPr="004829AA" w:rsidRDefault="0079798E" w:rsidP="00BF3FE5">
      <w:pPr>
        <w:pStyle w:val="Default"/>
        <w:rPr>
          <w:rFonts w:asciiTheme="minorHAnsi" w:hAnsiTheme="minorHAnsi" w:cstheme="minorHAnsi"/>
          <w:sz w:val="22"/>
          <w:szCs w:val="22"/>
        </w:rPr>
      </w:pPr>
      <w:r w:rsidRPr="004829AA">
        <w:rPr>
          <w:rFonts w:asciiTheme="minorHAnsi" w:hAnsiTheme="minorHAnsi" w:cstheme="minorHAnsi"/>
          <w:sz w:val="22"/>
          <w:szCs w:val="22"/>
        </w:rPr>
        <w:t>Flo Pugh</w:t>
      </w:r>
      <w:r w:rsidR="00DE7F71">
        <w:rPr>
          <w:rFonts w:asciiTheme="minorHAnsi" w:hAnsiTheme="minorHAnsi" w:cstheme="minorHAnsi"/>
          <w:sz w:val="22"/>
          <w:szCs w:val="22"/>
        </w:rPr>
        <w:t xml:space="preserve">, </w:t>
      </w:r>
      <w:r w:rsidRPr="004829AA">
        <w:rPr>
          <w:rFonts w:asciiTheme="minorHAnsi" w:hAnsiTheme="minorHAnsi" w:cstheme="minorHAnsi"/>
          <w:sz w:val="22"/>
          <w:szCs w:val="22"/>
        </w:rPr>
        <w:t>Tall Cedars Search &amp; Recruitment</w:t>
      </w:r>
    </w:p>
    <w:p w14:paraId="6007D35F" w14:textId="4708724B" w:rsidR="0079798E" w:rsidRPr="004829AA" w:rsidRDefault="00000000" w:rsidP="00BF3FE5">
      <w:pPr>
        <w:pStyle w:val="Default"/>
        <w:rPr>
          <w:rStyle w:val="Hyperlink"/>
          <w:rFonts w:asciiTheme="minorHAnsi" w:hAnsiTheme="minorHAnsi" w:cstheme="minorHAnsi"/>
          <w:sz w:val="22"/>
          <w:szCs w:val="22"/>
          <w:lang w:eastAsia="en-CA"/>
        </w:rPr>
      </w:pPr>
      <w:hyperlink r:id="rId7" w:history="1">
        <w:r w:rsidR="00BF3FE5" w:rsidRPr="004829AA">
          <w:rPr>
            <w:rStyle w:val="Hyperlink"/>
            <w:rFonts w:asciiTheme="minorHAnsi" w:hAnsiTheme="minorHAnsi" w:cstheme="minorHAnsi"/>
            <w:sz w:val="22"/>
            <w:szCs w:val="22"/>
            <w:lang w:eastAsia="en-CA"/>
          </w:rPr>
          <w:t>flo@tallcedars.ca</w:t>
        </w:r>
      </w:hyperlink>
    </w:p>
    <w:p w14:paraId="3FF0EACF" w14:textId="353A42C5" w:rsidR="00305F3D" w:rsidRPr="004829AA" w:rsidRDefault="00000000" w:rsidP="00FC70B7">
      <w:pPr>
        <w:pStyle w:val="Default"/>
        <w:rPr>
          <w:rFonts w:asciiTheme="minorHAnsi" w:hAnsiTheme="minorHAnsi" w:cstheme="minorHAnsi"/>
          <w:b/>
          <w:bCs/>
          <w:sz w:val="22"/>
          <w:szCs w:val="22"/>
        </w:rPr>
      </w:pPr>
      <w:hyperlink r:id="rId8" w:history="1">
        <w:r w:rsidR="00BF3FE5" w:rsidRPr="004829AA">
          <w:rPr>
            <w:rStyle w:val="Hyperlink"/>
            <w:rFonts w:asciiTheme="minorHAnsi" w:hAnsiTheme="minorHAnsi" w:cstheme="minorHAnsi"/>
            <w:sz w:val="22"/>
            <w:szCs w:val="22"/>
            <w:lang w:eastAsia="en-CA"/>
          </w:rPr>
          <w:t>www.tallcedars.ca</w:t>
        </w:r>
      </w:hyperlink>
      <w:r w:rsidR="00BF3FE5" w:rsidRPr="004829AA">
        <w:rPr>
          <w:rStyle w:val="Hyperlink"/>
          <w:rFonts w:asciiTheme="minorHAnsi" w:hAnsiTheme="minorHAnsi" w:cstheme="minorHAnsi"/>
          <w:sz w:val="22"/>
          <w:szCs w:val="22"/>
          <w:lang w:eastAsia="en-CA"/>
        </w:rPr>
        <w:t xml:space="preserve"> </w:t>
      </w:r>
    </w:p>
    <w:sectPr w:rsidR="00305F3D" w:rsidRPr="004829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FE7"/>
    <w:multiLevelType w:val="hybridMultilevel"/>
    <w:tmpl w:val="70561D24"/>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7A3672"/>
    <w:multiLevelType w:val="hybridMultilevel"/>
    <w:tmpl w:val="B60C7B18"/>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D359BC"/>
    <w:multiLevelType w:val="hybridMultilevel"/>
    <w:tmpl w:val="A4607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3A0C4B"/>
    <w:multiLevelType w:val="hybridMultilevel"/>
    <w:tmpl w:val="8A0E9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F7D0D"/>
    <w:multiLevelType w:val="hybridMultilevel"/>
    <w:tmpl w:val="67CA0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9D53E5"/>
    <w:multiLevelType w:val="hybridMultilevel"/>
    <w:tmpl w:val="7EC245FC"/>
    <w:lvl w:ilvl="0" w:tplc="88CC910C">
      <w:start w:val="1"/>
      <w:numFmt w:val="bullet"/>
      <w:lvlText w:val=""/>
      <w:lvlJc w:val="left"/>
      <w:pPr>
        <w:ind w:left="720" w:hanging="360"/>
      </w:pPr>
      <w:rPr>
        <w:rFonts w:ascii="Wingdings" w:hAnsi="Wingdings" w:hint="default"/>
        <w:color w:val="2E74B5" w:themeColor="accent5"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3215CE"/>
    <w:multiLevelType w:val="hybridMultilevel"/>
    <w:tmpl w:val="836AD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1C0833"/>
    <w:multiLevelType w:val="hybridMultilevel"/>
    <w:tmpl w:val="5560DED6"/>
    <w:lvl w:ilvl="0" w:tplc="1292C2DE">
      <w:start w:val="1"/>
      <w:numFmt w:val="bullet"/>
      <w:lvlText w:val=""/>
      <w:lvlJc w:val="left"/>
      <w:pPr>
        <w:ind w:left="720" w:hanging="360"/>
      </w:pPr>
      <w:rPr>
        <w:rFonts w:ascii="Symbol" w:hAnsi="Symbol" w:hint="default"/>
        <w:b/>
        <w:i w:val="0"/>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E7E568D"/>
    <w:multiLevelType w:val="hybridMultilevel"/>
    <w:tmpl w:val="715A105E"/>
    <w:lvl w:ilvl="0" w:tplc="88CC910C">
      <w:start w:val="1"/>
      <w:numFmt w:val="bullet"/>
      <w:lvlText w:val=""/>
      <w:lvlJc w:val="left"/>
      <w:pPr>
        <w:ind w:left="720" w:hanging="360"/>
      </w:pPr>
      <w:rPr>
        <w:rFonts w:ascii="Wingdings" w:hAnsi="Wingdings" w:hint="default"/>
        <w:color w:val="2E74B5" w:themeColor="accent5"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DF792C"/>
    <w:multiLevelType w:val="hybridMultilevel"/>
    <w:tmpl w:val="B8B45F7A"/>
    <w:lvl w:ilvl="0" w:tplc="88CC910C">
      <w:start w:val="1"/>
      <w:numFmt w:val="bullet"/>
      <w:lvlText w:val=""/>
      <w:lvlJc w:val="left"/>
      <w:pPr>
        <w:ind w:left="720" w:hanging="360"/>
      </w:pPr>
      <w:rPr>
        <w:rFonts w:ascii="Wingdings" w:hAnsi="Wingdings" w:hint="default"/>
        <w:color w:val="2E74B5" w:themeColor="accent5"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910C49"/>
    <w:multiLevelType w:val="hybridMultilevel"/>
    <w:tmpl w:val="E8105792"/>
    <w:lvl w:ilvl="0" w:tplc="77E6448A">
      <w:start w:val="1"/>
      <w:numFmt w:val="bullet"/>
      <w:lvlText w:val=""/>
      <w:lvlJc w:val="left"/>
      <w:pPr>
        <w:ind w:left="720" w:hanging="360"/>
      </w:pPr>
      <w:rPr>
        <w:rFonts w:ascii="Symbol" w:hAnsi="Symbol" w:hint="default"/>
        <w:b/>
        <w:i w:val="0"/>
        <w:color w:val="2E74B5" w:themeColor="accent5" w:themeShade="BF"/>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490492"/>
    <w:multiLevelType w:val="hybridMultilevel"/>
    <w:tmpl w:val="5BF08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17272A"/>
    <w:multiLevelType w:val="hybridMultilevel"/>
    <w:tmpl w:val="7DEEABF4"/>
    <w:lvl w:ilvl="0" w:tplc="88CC910C">
      <w:start w:val="1"/>
      <w:numFmt w:val="bullet"/>
      <w:lvlText w:val=""/>
      <w:lvlJc w:val="left"/>
      <w:pPr>
        <w:ind w:left="720" w:hanging="360"/>
      </w:pPr>
      <w:rPr>
        <w:rFonts w:ascii="Wingdings" w:hAnsi="Wingdings" w:hint="default"/>
        <w:color w:val="2E74B5" w:themeColor="accent5"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4E24DD"/>
    <w:multiLevelType w:val="hybridMultilevel"/>
    <w:tmpl w:val="C40A6A2E"/>
    <w:lvl w:ilvl="0" w:tplc="9FBEBE6A">
      <w:start w:val="1"/>
      <w:numFmt w:val="bullet"/>
      <w:lvlText w:val=""/>
      <w:lvlJc w:val="left"/>
      <w:pPr>
        <w:ind w:left="720" w:hanging="360"/>
      </w:pPr>
      <w:rPr>
        <w:rFonts w:ascii="Wingdings" w:hAnsi="Wingdings" w:hint="default"/>
        <w:b/>
        <w:i w:val="0"/>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A93437"/>
    <w:multiLevelType w:val="hybridMultilevel"/>
    <w:tmpl w:val="E3EC7D7E"/>
    <w:lvl w:ilvl="0" w:tplc="C2027E56">
      <w:start w:val="1"/>
      <w:numFmt w:val="bullet"/>
      <w:lvlText w:val=""/>
      <w:lvlJc w:val="left"/>
      <w:pPr>
        <w:ind w:left="720" w:hanging="360"/>
      </w:pPr>
      <w:rPr>
        <w:rFonts w:ascii="Symbol" w:hAnsi="Symbol" w:cs="Symbol" w:hint="default"/>
        <w:b/>
        <w:i w:val="0"/>
        <w:color w:val="2E74B5" w:themeColor="accent5" w:themeShade="BF"/>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9B971AE"/>
    <w:multiLevelType w:val="hybridMultilevel"/>
    <w:tmpl w:val="DD769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8160098">
    <w:abstractNumId w:val="5"/>
  </w:num>
  <w:num w:numId="2" w16cid:durableId="1819493236">
    <w:abstractNumId w:val="9"/>
  </w:num>
  <w:num w:numId="3" w16cid:durableId="1769501966">
    <w:abstractNumId w:val="14"/>
  </w:num>
  <w:num w:numId="4" w16cid:durableId="1873491609">
    <w:abstractNumId w:val="10"/>
  </w:num>
  <w:num w:numId="5" w16cid:durableId="744104840">
    <w:abstractNumId w:val="7"/>
  </w:num>
  <w:num w:numId="6" w16cid:durableId="1777943335">
    <w:abstractNumId w:val="13"/>
  </w:num>
  <w:num w:numId="7" w16cid:durableId="721177958">
    <w:abstractNumId w:val="8"/>
  </w:num>
  <w:num w:numId="8" w16cid:durableId="1053888413">
    <w:abstractNumId w:val="12"/>
  </w:num>
  <w:num w:numId="9" w16cid:durableId="132214120">
    <w:abstractNumId w:val="15"/>
  </w:num>
  <w:num w:numId="10" w16cid:durableId="1099639972">
    <w:abstractNumId w:val="6"/>
  </w:num>
  <w:num w:numId="11" w16cid:durableId="1681857801">
    <w:abstractNumId w:val="2"/>
  </w:num>
  <w:num w:numId="12" w16cid:durableId="877082748">
    <w:abstractNumId w:val="0"/>
  </w:num>
  <w:num w:numId="13" w16cid:durableId="1797943932">
    <w:abstractNumId w:val="1"/>
  </w:num>
  <w:num w:numId="14" w16cid:durableId="904950417">
    <w:abstractNumId w:val="11"/>
  </w:num>
  <w:num w:numId="15" w16cid:durableId="834493200">
    <w:abstractNumId w:val="3"/>
  </w:num>
  <w:num w:numId="16" w16cid:durableId="1838567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8E"/>
    <w:rsid w:val="00091317"/>
    <w:rsid w:val="000D3F31"/>
    <w:rsid w:val="002C4624"/>
    <w:rsid w:val="00305F3D"/>
    <w:rsid w:val="003305C1"/>
    <w:rsid w:val="00391CF0"/>
    <w:rsid w:val="003A052A"/>
    <w:rsid w:val="00435B9A"/>
    <w:rsid w:val="004829AA"/>
    <w:rsid w:val="004829E7"/>
    <w:rsid w:val="00721125"/>
    <w:rsid w:val="00765F2B"/>
    <w:rsid w:val="0079798E"/>
    <w:rsid w:val="0095790C"/>
    <w:rsid w:val="009F7473"/>
    <w:rsid w:val="00AB12DB"/>
    <w:rsid w:val="00B91C96"/>
    <w:rsid w:val="00BF3FE5"/>
    <w:rsid w:val="00CE27B8"/>
    <w:rsid w:val="00D6541E"/>
    <w:rsid w:val="00DE7F71"/>
    <w:rsid w:val="00E106C8"/>
    <w:rsid w:val="00ED11EC"/>
    <w:rsid w:val="00FC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9E58"/>
  <w15:chartTrackingRefBased/>
  <w15:docId w15:val="{03FC8CB1-55F0-4643-BF82-84F1B3A2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798E"/>
    <w:rPr>
      <w:color w:val="0000FF"/>
      <w:u w:val="single"/>
    </w:rPr>
  </w:style>
  <w:style w:type="paragraph" w:customStyle="1" w:styleId="Default">
    <w:name w:val="Default"/>
    <w:rsid w:val="0079798E"/>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BF3FE5"/>
    <w:rPr>
      <w:color w:val="605E5C"/>
      <w:shd w:val="clear" w:color="auto" w:fill="E1DFDD"/>
    </w:rPr>
  </w:style>
  <w:style w:type="paragraph" w:styleId="ListParagraph">
    <w:name w:val="List Paragraph"/>
    <w:basedOn w:val="Normal"/>
    <w:uiPriority w:val="34"/>
    <w:qFormat/>
    <w:rsid w:val="00391CF0"/>
    <w:pPr>
      <w:ind w:left="720"/>
      <w:contextualSpacing/>
    </w:pPr>
  </w:style>
  <w:style w:type="character" w:styleId="Emphasis">
    <w:name w:val="Emphasis"/>
    <w:basedOn w:val="DefaultParagraphFont"/>
    <w:uiPriority w:val="20"/>
    <w:qFormat/>
    <w:rsid w:val="009F7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lcedars.ca" TargetMode="External"/><Relationship Id="rId3" Type="http://schemas.openxmlformats.org/officeDocument/2006/relationships/settings" Target="settings.xml"/><Relationship Id="rId7" Type="http://schemas.openxmlformats.org/officeDocument/2006/relationships/hyperlink" Target="mailto:flo@tallcedar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timatbound.ca/move-to-kitima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Follero-Pugh</dc:creator>
  <cp:keywords/>
  <dc:description/>
  <cp:lastModifiedBy>Flo Follero-Pugh</cp:lastModifiedBy>
  <cp:revision>8</cp:revision>
  <dcterms:created xsi:type="dcterms:W3CDTF">2022-11-22T06:22:00Z</dcterms:created>
  <dcterms:modified xsi:type="dcterms:W3CDTF">2022-11-23T00:46:00Z</dcterms:modified>
</cp:coreProperties>
</file>